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70AF0" w:rsidRDefault="00270AF0">
      <w:pPr>
        <w:rPr>
          <w:color w:val="073763"/>
          <w:sz w:val="18"/>
          <w:szCs w:val="18"/>
        </w:rPr>
      </w:pPr>
    </w:p>
    <w:p w:rsidR="00270AF0" w:rsidRDefault="00270AF0">
      <w:pPr>
        <w:rPr>
          <w:color w:val="073763"/>
          <w:sz w:val="18"/>
          <w:szCs w:val="18"/>
        </w:rPr>
      </w:pPr>
    </w:p>
    <w:p w:rsidR="00270AF0" w:rsidRDefault="00270AF0">
      <w:pPr>
        <w:rPr>
          <w:color w:val="073763"/>
          <w:sz w:val="18"/>
          <w:szCs w:val="18"/>
        </w:rPr>
      </w:pPr>
    </w:p>
    <w:p w:rsidR="00270AF0" w:rsidRDefault="00BF0470">
      <w:pPr>
        <w:rPr>
          <w:color w:val="073763"/>
          <w:sz w:val="18"/>
          <w:szCs w:val="1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570763" cy="1125006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0763" cy="11250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0AF0" w:rsidRDefault="00BF0470">
      <w:pPr>
        <w:rPr>
          <w:color w:val="073763"/>
          <w:sz w:val="18"/>
          <w:szCs w:val="18"/>
        </w:rPr>
      </w:pPr>
      <w:r>
        <w:rPr>
          <w:color w:val="073763"/>
          <w:sz w:val="18"/>
          <w:szCs w:val="18"/>
        </w:rPr>
        <w:t xml:space="preserve">Юридический адрес: 445354 Самарская область, </w:t>
      </w:r>
      <w:proofErr w:type="spellStart"/>
      <w:r>
        <w:rPr>
          <w:color w:val="073763"/>
          <w:sz w:val="18"/>
          <w:szCs w:val="18"/>
        </w:rPr>
        <w:t>г.Жигулевск</w:t>
      </w:r>
      <w:proofErr w:type="spellEnd"/>
      <w:r>
        <w:rPr>
          <w:color w:val="073763"/>
          <w:sz w:val="18"/>
          <w:szCs w:val="18"/>
        </w:rPr>
        <w:t>, ул. 3-ий проезд, д.25</w:t>
      </w:r>
      <w:r>
        <w:rPr>
          <w:color w:val="073763"/>
          <w:sz w:val="18"/>
          <w:szCs w:val="18"/>
        </w:rPr>
        <w:br/>
        <w:t xml:space="preserve">Фактический адрес: 445021 Самарская область, </w:t>
      </w:r>
      <w:proofErr w:type="spellStart"/>
      <w:r>
        <w:rPr>
          <w:color w:val="073763"/>
          <w:sz w:val="18"/>
          <w:szCs w:val="18"/>
        </w:rPr>
        <w:t>г.Тольятти</w:t>
      </w:r>
      <w:proofErr w:type="spellEnd"/>
      <w:r>
        <w:rPr>
          <w:color w:val="073763"/>
          <w:sz w:val="18"/>
          <w:szCs w:val="18"/>
        </w:rPr>
        <w:t xml:space="preserve">, ул. </w:t>
      </w:r>
      <w:proofErr w:type="spellStart"/>
      <w:r>
        <w:rPr>
          <w:color w:val="073763"/>
          <w:sz w:val="18"/>
          <w:szCs w:val="18"/>
        </w:rPr>
        <w:t>Баныкина</w:t>
      </w:r>
      <w:proofErr w:type="spellEnd"/>
      <w:r>
        <w:rPr>
          <w:color w:val="073763"/>
          <w:sz w:val="18"/>
          <w:szCs w:val="18"/>
        </w:rPr>
        <w:t xml:space="preserve"> д. 16, </w:t>
      </w:r>
    </w:p>
    <w:p w:rsidR="00270AF0" w:rsidRPr="00BF0470" w:rsidRDefault="00BF0470">
      <w:pPr>
        <w:rPr>
          <w:color w:val="073763"/>
          <w:sz w:val="18"/>
          <w:szCs w:val="18"/>
          <w:lang w:val="en-US"/>
        </w:rPr>
      </w:pPr>
      <w:r>
        <w:rPr>
          <w:color w:val="073763"/>
          <w:sz w:val="18"/>
          <w:szCs w:val="18"/>
        </w:rPr>
        <w:t>тел</w:t>
      </w:r>
      <w:r w:rsidRPr="00BF0470">
        <w:rPr>
          <w:color w:val="073763"/>
          <w:sz w:val="18"/>
          <w:szCs w:val="18"/>
          <w:lang w:val="en-US"/>
        </w:rPr>
        <w:t xml:space="preserve">. 8 /8482/ 980-280, 39-80-39 E-mail: </w:t>
      </w:r>
      <w:r>
        <w:fldChar w:fldCharType="begin"/>
      </w:r>
      <w:r w:rsidRPr="00BF0470">
        <w:rPr>
          <w:lang w:val="en-US"/>
        </w:rPr>
        <w:instrText xml:space="preserve"> HYPERLINK "mailto:profekzamen@gmail.com" \h </w:instrText>
      </w:r>
      <w:r>
        <w:fldChar w:fldCharType="separate"/>
      </w:r>
      <w:r w:rsidRPr="00BF0470">
        <w:rPr>
          <w:color w:val="073763"/>
          <w:sz w:val="18"/>
          <w:szCs w:val="18"/>
          <w:u w:val="single"/>
          <w:lang w:val="en-US"/>
        </w:rPr>
        <w:t>profekzamen@gmail.com</w:t>
      </w:r>
      <w:r>
        <w:rPr>
          <w:color w:val="073763"/>
          <w:sz w:val="18"/>
          <w:szCs w:val="18"/>
          <w:u w:val="single"/>
        </w:rPr>
        <w:fldChar w:fldCharType="end"/>
      </w:r>
      <w:r w:rsidRPr="00BF0470">
        <w:rPr>
          <w:color w:val="073763"/>
          <w:sz w:val="18"/>
          <w:szCs w:val="18"/>
          <w:lang w:val="en-US"/>
        </w:rPr>
        <w:t xml:space="preserve"> </w:t>
      </w:r>
    </w:p>
    <w:p w:rsidR="00270AF0" w:rsidRDefault="00BF0470">
      <w:pPr>
        <w:rPr>
          <w:color w:val="073763"/>
          <w:sz w:val="18"/>
          <w:szCs w:val="18"/>
        </w:rPr>
      </w:pPr>
      <w:r>
        <w:rPr>
          <w:color w:val="073763"/>
          <w:sz w:val="18"/>
          <w:szCs w:val="18"/>
        </w:rPr>
        <w:t>ИНН 6345029146 КПП 634501001</w:t>
      </w:r>
    </w:p>
    <w:p w:rsidR="00270AF0" w:rsidRDefault="00270A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AF0" w:rsidRDefault="00270A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AF0" w:rsidRDefault="00270A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AF0" w:rsidRDefault="00BF047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Ассоциация “Региональное объединение специализированных Центров оценки квалификаций” </w:t>
      </w:r>
      <w:bookmarkEnd w:id="0"/>
    </w:p>
    <w:p w:rsidR="00270AF0" w:rsidRDefault="00270AF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0AF0" w:rsidRDefault="00BF047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Область деятельности Центра оценки квалификаций</w:t>
      </w:r>
    </w:p>
    <w:p w:rsidR="00270AF0" w:rsidRDefault="00BF0470">
      <w:pPr>
        <w:ind w:firstLine="7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270AF0" w:rsidRDefault="00BF047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по профессиональным квалификациям финансового рынка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надел</w:t>
      </w:r>
      <w:r>
        <w:rPr>
          <w:rFonts w:ascii="Times New Roman" w:eastAsia="Times New Roman" w:hAnsi="Times New Roman" w:cs="Times New Roman"/>
          <w:sz w:val="28"/>
          <w:szCs w:val="28"/>
        </w:rPr>
        <w:t>ил  Ассоциацию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“Региональное объединение специализированных Центров оценки квалификаций”  (сокращ. РОС ЦОК) полномочиями Центра оценки квалификаций для проведения независимой оценки квалификации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www.asprof.ru/ok/reestr_COK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0AF0" w:rsidRDefault="00BF047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Областью деятельности РОС ЦОК является оценка профессиональной квалификации соискателей на соответствие следующим профессиональным стандартам:</w:t>
      </w:r>
    </w:p>
    <w:p w:rsidR="00270AF0" w:rsidRDefault="00BF047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«Специалист в оценочной деятельности», утвержден Приказом Министерства труда и социальной защиты РФ от 04.08.2015 г.  №539н;</w:t>
      </w:r>
    </w:p>
    <w:p w:rsidR="00270AF0" w:rsidRDefault="00BF047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«Бухгалтер», утвержден Приказом Министерства труда и социальной защиты РФ от 22.12.2014 г. №1061н;</w:t>
      </w:r>
    </w:p>
    <w:p w:rsidR="00270AF0" w:rsidRDefault="00BF04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профессиональные станд</w:t>
      </w:r>
      <w:r>
        <w:rPr>
          <w:rFonts w:ascii="Times New Roman" w:eastAsia="Times New Roman" w:hAnsi="Times New Roman" w:cs="Times New Roman"/>
          <w:sz w:val="28"/>
          <w:szCs w:val="28"/>
        </w:rPr>
        <w:t>арты применительно к следующим квалификациям:</w:t>
      </w:r>
    </w:p>
    <w:p w:rsidR="00270AF0" w:rsidRDefault="00BF04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0AF0" w:rsidRDefault="00BF047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1.  Специалист в оценочной деятельности:</w:t>
      </w:r>
    </w:p>
    <w:p w:rsidR="00270AF0" w:rsidRDefault="00270AF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705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7230"/>
        <w:gridCol w:w="1920"/>
      </w:tblGrid>
      <w:tr w:rsidR="00270AF0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Уровни квалификаций</w:t>
            </w:r>
          </w:p>
        </w:tc>
      </w:tr>
      <w:tr w:rsidR="00270AF0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70AF0" w:rsidRDefault="00270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 оценщика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0AF0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Оценщик объектов I категории сложности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0AF0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Оценщик культурных ценностей I категории сложности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0AF0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Оценщик объектов II категории сложности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70AF0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Оценщик интеллектуальной собственность I и II категории сложности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70AF0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Оценщик культурных ценностей II категории сложности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70AF0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оценщик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70AF0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Эксперт-оценщик объектов III категории сложности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70AF0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Эксперт-оценщик интеллектуальной собственности III категории сложности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70AF0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Эксперт-оценщик культурных ценностей III категории сложности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70AF0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Оценщик-методолог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70AF0" w:rsidRDefault="00BF04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0AF0" w:rsidRDefault="00BF047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2.  Бухгалтер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270AF0" w:rsidRDefault="00270AF0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6"/>
        <w:tblW w:w="10665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9"/>
        <w:gridCol w:w="7936"/>
        <w:gridCol w:w="2080"/>
      </w:tblGrid>
      <w:tr w:rsidR="00270AF0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Уровни квалификаций</w:t>
            </w:r>
          </w:p>
        </w:tc>
      </w:tr>
      <w:tr w:rsidR="00270AF0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0AF0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 организации государственного сектора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0AF0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 финансовой организации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0AF0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0AF0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 организации государственного сектора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0AF0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 финансовой организации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0AF0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 с функцией составления консолидированной финансовой отчетности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0AF0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 организации государственного сектора с функцией составления консолидированной финансовой отчетности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0AF0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 финансовой организации с функцией составления консолидированной финансовой отчетности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0AF0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 с функцией внутреннего контроля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0AF0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 лавный бухгалтер организации государственного сектора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функцией внутреннего контроля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270AF0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 финансовой организации с функцией внутреннего контроля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0AF0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 с функцией налогообложения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0AF0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 с функцией управления финансами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0AF0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 организации государственного сектора с функцией управления финансами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AF0" w:rsidRDefault="00BF0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70AF0" w:rsidRDefault="00270AF0">
      <w:pPr>
        <w:tabs>
          <w:tab w:val="left" w:pos="993"/>
        </w:tabs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AF0" w:rsidRDefault="00BF047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Процедура оценки квалификации включает в себя прохождение теоретического и практического этапов профессионального экзамена.</w:t>
      </w:r>
    </w:p>
    <w:p w:rsidR="00270AF0" w:rsidRDefault="00BF047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Профессиональные экзамены проводит экспертная комиссия, сформированная из экспертов, аттестованных СПК ФР и внесенных в Федеральный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реестр экспертов http://asprof.ru/ok/reestr_expertov_NOK. </w:t>
      </w:r>
    </w:p>
    <w:p w:rsidR="00270AF0" w:rsidRDefault="00BF047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успешном прохождении независимой оценки квалификации РОС ЦОК выдает:</w:t>
      </w:r>
    </w:p>
    <w:p w:rsidR="00270AF0" w:rsidRDefault="00BF0470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Свидетельство о профессиональной квалификации, зарегистрированное в реестре системы профессиональных квалификаций (действите</w:t>
      </w:r>
      <w:r>
        <w:rPr>
          <w:rFonts w:ascii="Times New Roman" w:eastAsia="Times New Roman" w:hAnsi="Times New Roman" w:cs="Times New Roman"/>
          <w:sz w:val="28"/>
          <w:szCs w:val="28"/>
        </w:rPr>
        <w:t>льно в течение 3-х лет);</w:t>
      </w:r>
    </w:p>
    <w:p w:rsidR="00270AF0" w:rsidRDefault="00BF0470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к Свидетельству о квалификации с описанием профессиональной квалификации.</w:t>
      </w:r>
    </w:p>
    <w:p w:rsidR="00270AF0" w:rsidRDefault="00BF0470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Стоимость профессионального экзамена по указанным квалификациям составляет сумму от 10 000 рублей до 19 000 рублей.</w:t>
      </w:r>
    </w:p>
    <w:p w:rsidR="00270AF0" w:rsidRDefault="00BF047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0AF0" w:rsidRDefault="00BF0470">
      <w:pPr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Более подробную информацию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процедуре независимой оценки квалификации, условиях, стоимости и датах приема профессионального экзамена можно узнать на сайте Ассоциации “Региональное объединение специализированных Центров оценки квалификаций”: www.profekzamen.ru</w:t>
      </w:r>
    </w:p>
    <w:p w:rsidR="00270AF0" w:rsidRDefault="00270A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AF0" w:rsidRDefault="00270A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AF0" w:rsidRDefault="00270A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AF0" w:rsidRDefault="00270A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AF0" w:rsidRDefault="00BF047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3. Информация о Центре оценки квалификации</w:t>
      </w:r>
    </w:p>
    <w:p w:rsidR="00270AF0" w:rsidRDefault="00270AF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0AF0" w:rsidRDefault="00BF047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Ассоциация “Региональное объединение специализированных Центров оценки квалификаций”</w:t>
      </w:r>
    </w:p>
    <w:p w:rsidR="00270AF0" w:rsidRDefault="00BF04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Директор Ассоциации – Орлова Анна Александровна  </w:t>
      </w:r>
    </w:p>
    <w:p w:rsidR="00270AF0" w:rsidRDefault="00BF04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ЦОК - Митрофанова Елена Игоревна</w:t>
      </w:r>
    </w:p>
    <w:p w:rsidR="00270AF0" w:rsidRDefault="00BF047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Контактные сведения:</w:t>
      </w:r>
    </w:p>
    <w:p w:rsidR="00270AF0" w:rsidRDefault="00BF047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Юридически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адрес: 445354 Самарская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г.Жигулевск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ул. 3-ий проезд, д.25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Фактический адрес: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445021, Самарская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г.Тольятти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Баныкина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д.16 офис 321</w:t>
      </w:r>
    </w:p>
    <w:p w:rsidR="00270AF0" w:rsidRDefault="00BF047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Телефон: (8482) 980-280, 39-80-39, 8-9171-280-280.</w:t>
      </w:r>
    </w:p>
    <w:p w:rsidR="00270AF0" w:rsidRDefault="00BF047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profekzamen@gmail.com</w:t>
      </w:r>
    </w:p>
    <w:p w:rsidR="00270AF0" w:rsidRDefault="00BF047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Сайт: http://profekz</w:t>
      </w:r>
      <w:r>
        <w:rPr>
          <w:rFonts w:ascii="Times New Roman" w:eastAsia="Times New Roman" w:hAnsi="Times New Roman" w:cs="Times New Roman"/>
          <w:sz w:val="28"/>
          <w:szCs w:val="28"/>
        </w:rPr>
        <w:t>amen.ru/</w:t>
      </w:r>
    </w:p>
    <w:p w:rsidR="00270AF0" w:rsidRDefault="00270AF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270AF0">
      <w:pgSz w:w="11906" w:h="16838"/>
      <w:pgMar w:top="1133" w:right="1133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6DD8"/>
    <w:multiLevelType w:val="multilevel"/>
    <w:tmpl w:val="ADC040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297495"/>
    <w:multiLevelType w:val="multilevel"/>
    <w:tmpl w:val="7E5068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BE5FC3"/>
    <w:multiLevelType w:val="multilevel"/>
    <w:tmpl w:val="1054B8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F0"/>
    <w:rsid w:val="00270AF0"/>
    <w:rsid w:val="00B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6ACA7-2256-4D30-9C61-E0C89B75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prof.ru/ok/reestr_CO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Association “SRPK”</cp:lastModifiedBy>
  <cp:revision>2</cp:revision>
  <dcterms:created xsi:type="dcterms:W3CDTF">2018-04-04T14:05:00Z</dcterms:created>
  <dcterms:modified xsi:type="dcterms:W3CDTF">2018-04-04T14:05:00Z</dcterms:modified>
</cp:coreProperties>
</file>